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color w:val="222222"/>
        </w:rPr>
      </w:pPr>
      <w:r w:rsidDel="00000000" w:rsidR="00000000" w:rsidRPr="00000000">
        <w:rPr>
          <w:color w:val="222222"/>
          <w:rtl w:val="0"/>
        </w:rPr>
        <w:t xml:space="preserve">Bio short:</w:t>
      </w:r>
    </w:p>
    <w:p w:rsidR="00000000" w:rsidDel="00000000" w:rsidP="00000000" w:rsidRDefault="00000000" w:rsidRPr="00000000" w14:paraId="00000002">
      <w:pPr>
        <w:rPr>
          <w:rFonts w:ascii="Helvetica Neue" w:cs="Helvetica Neue" w:eastAsia="Helvetica Neue" w:hAnsi="Helvetica Neue"/>
          <w:b w:val="1"/>
          <w:bCs w:val="1"/>
          <w:color w:val="222222"/>
          <w:sz w:val="20"/>
          <w:szCs w:val="20"/>
          <w:u w:val="single"/>
        </w:rPr>
      </w:pPr>
      <w:r w:rsidDel="00000000" w:rsidR="00000000" w:rsidRPr="00000000">
        <w:rPr>
          <w:rFonts w:ascii="Helvetica Neue" w:cs="Helvetica Neue" w:eastAsia="Helvetica Neue" w:hAnsi="Helvetica Neue"/>
          <w:b w:val="1"/>
          <w:bCs w:val="1"/>
          <w:color w:val="222222"/>
          <w:sz w:val="20"/>
          <w:szCs w:val="20"/>
          <w:u w:val="single"/>
          <w:rtl w:val="0"/>
        </w:rPr>
        <w:t xml:space="preserve">English neu</w:t>
      </w:r>
    </w:p>
    <w:p w:rsidR="00000000" w:rsidDel="00000000" w:rsidP="00000000" w:rsidRDefault="00000000" w:rsidRPr="00000000" w14:paraId="00000003">
      <w:pPr>
        <w:rPr>
          <w:rFonts w:ascii="Helvetica Neue" w:cs="Helvetica Neue" w:eastAsia="Helvetica Neue" w:hAnsi="Helvetica Neue"/>
          <w:color w:val="222222"/>
          <w:sz w:val="20"/>
          <w:szCs w:val="20"/>
        </w:rPr>
      </w:pPr>
      <w:r w:rsidDel="00000000" w:rsidR="00000000" w:rsidRPr="00000000">
        <w:rPr>
          <w:rFonts w:ascii="Helvetica Neue" w:cs="Helvetica Neue" w:eastAsia="Helvetica Neue" w:hAnsi="Helvetica Neue"/>
          <w:color w:val="222222"/>
          <w:sz w:val="20"/>
          <w:szCs w:val="20"/>
          <w:rtl w:val="0"/>
        </w:rPr>
        <w:t xml:space="preserve">Ferenc Snétberger, internationally hailed by critics and audiences as one of the few genuinely distinctive voices on contemporary guitar, has developed his own stylistically distinctive world of classical and jazz music, influenced and informed by native gypsy tunes, flamenco guitar techniques, samba rhythms and, of course, by J.S. Bach, dialoguing between today and yesterday. Snétberger has performed works such as Luciano Berio's Sequenza XI (for solo guitar) and concertos with orchestra by Vivaldi, Rodrigo and John McLaughlin. In 1995, on occasion of the 50th year from the end of the holocaust, he composed his own Concerto for Guitar and Orchestra "In Memory of My People”. Inspired by melodies of the gypsy tradition, the concerto is a powerful statement against human suffering, and was also performed at the New York UN headquarters (Holocaust Memorial Day, 2007). Snétberger was appointed freeman of his birth town in 2002 and received the Hungarian Order of Merit two years later,  in 2014 the Kossuth Prize, the most prominent cultural award in Hungary.Further international awards followed, including the German Cross of Merit in 2021, German Jazz Price 2022</w:t>
      </w:r>
    </w:p>
    <w:p w:rsidR="00000000" w:rsidDel="00000000" w:rsidP="00000000" w:rsidRDefault="00000000" w:rsidRPr="00000000" w14:paraId="00000004">
      <w:pPr>
        <w:rPr>
          <w:rFonts w:ascii="Helvetica Neue" w:cs="Helvetica Neue" w:eastAsia="Helvetica Neue" w:hAnsi="Helvetica Neue"/>
          <w:color w:val="222222"/>
          <w:sz w:val="20"/>
          <w:szCs w:val="20"/>
        </w:rPr>
      </w:pPr>
      <w:r w:rsidDel="00000000" w:rsidR="00000000" w:rsidRPr="00000000">
        <w:rPr>
          <w:rFonts w:ascii="Helvetica Neue" w:cs="Helvetica Neue" w:eastAsia="Helvetica Neue" w:hAnsi="Helvetica Neue"/>
          <w:b w:val="1"/>
          <w:bCs w:val="1"/>
          <w:color w:val="222222"/>
          <w:sz w:val="20"/>
          <w:szCs w:val="20"/>
          <w:rtl w:val="0"/>
        </w:rPr>
        <w:t xml:space="preserve">T</w:t>
      </w:r>
      <w:r w:rsidDel="00000000" w:rsidR="00000000" w:rsidRPr="00000000">
        <w:rPr>
          <w:rFonts w:ascii="Helvetica Neue" w:cs="Helvetica Neue" w:eastAsia="Helvetica Neue" w:hAnsi="Helvetica Neue"/>
          <w:color w:val="222222"/>
          <w:sz w:val="20"/>
          <w:szCs w:val="20"/>
          <w:rtl w:val="0"/>
        </w:rPr>
        <w:t xml:space="preserve">he most recent CD "Snétberger &amp; Keller Quartett Hallgató" was released in 2021 on ECM New Series, after after his solo album </w:t>
      </w:r>
      <w:r w:rsidDel="00000000" w:rsidR="00000000" w:rsidRPr="00000000">
        <w:rPr>
          <w:rFonts w:ascii="Helvetica Neue" w:cs="Helvetica Neue" w:eastAsia="Helvetica Neue" w:hAnsi="Helvetica Neue"/>
          <w:i w:val="1"/>
          <w:iCs w:val="1"/>
          <w:color w:val="222222"/>
          <w:sz w:val="20"/>
          <w:szCs w:val="20"/>
          <w:rtl w:val="0"/>
        </w:rPr>
        <w:t xml:space="preserve">In Concert</w:t>
      </w:r>
      <w:r w:rsidDel="00000000" w:rsidR="00000000" w:rsidRPr="00000000">
        <w:rPr>
          <w:rFonts w:ascii="Helvetica Neue" w:cs="Helvetica Neue" w:eastAsia="Helvetica Neue" w:hAnsi="Helvetica Neue"/>
          <w:color w:val="222222"/>
          <w:sz w:val="20"/>
          <w:szCs w:val="20"/>
          <w:rtl w:val="0"/>
        </w:rPr>
        <w:t xml:space="preserve"> and trio album </w:t>
      </w:r>
      <w:r w:rsidDel="00000000" w:rsidR="00000000" w:rsidRPr="00000000">
        <w:rPr>
          <w:rFonts w:ascii="Helvetica Neue" w:cs="Helvetica Neue" w:eastAsia="Helvetica Neue" w:hAnsi="Helvetica Neue"/>
          <w:i w:val="1"/>
          <w:iCs w:val="1"/>
          <w:color w:val="222222"/>
          <w:sz w:val="20"/>
          <w:szCs w:val="20"/>
          <w:rtl w:val="0"/>
        </w:rPr>
        <w:t xml:space="preserve">Titok</w:t>
      </w:r>
      <w:r w:rsidDel="00000000" w:rsidR="00000000" w:rsidRPr="00000000">
        <w:rPr>
          <w:rFonts w:ascii="Helvetica Neue" w:cs="Helvetica Neue" w:eastAsia="Helvetica Neue" w:hAnsi="Helvetica Neue"/>
          <w:color w:val="222222"/>
          <w:sz w:val="20"/>
          <w:szCs w:val="20"/>
          <w:rtl w:val="0"/>
        </w:rPr>
        <w:t xml:space="preserve"> with Anders Jormin and Joey Baron.</w:t>
      </w:r>
    </w:p>
    <w:p w:rsidR="00000000" w:rsidDel="00000000" w:rsidP="00000000" w:rsidRDefault="00000000" w:rsidRPr="00000000" w14:paraId="00000005">
      <w:pPr>
        <w:rPr>
          <w:color w:val="1155cc"/>
          <w:u w:val="single"/>
        </w:rPr>
      </w:pPr>
      <w:hyperlink r:id="rId6">
        <w:r w:rsidDel="00000000" w:rsidR="00000000" w:rsidRPr="00000000">
          <w:rPr>
            <w:color w:val="1155cc"/>
            <w:u w:val="single"/>
            <w:rtl w:val="0"/>
          </w:rPr>
          <w:t xml:space="preserve">https://www.snetberger.com/en/About</w:t>
        </w:r>
      </w:hyperlink>
      <w:r w:rsidDel="00000000" w:rsidR="00000000" w:rsidRPr="00000000">
        <w:rPr>
          <w:rtl w:val="0"/>
        </w:rPr>
      </w:r>
    </w:p>
    <w:p w:rsidR="00000000" w:rsidDel="00000000" w:rsidP="00000000" w:rsidRDefault="00000000" w:rsidRPr="00000000" w14:paraId="00000006">
      <w:pPr>
        <w:rPr>
          <w:color w:val="222222"/>
        </w:rPr>
      </w:pPr>
      <w:r w:rsidDel="00000000" w:rsidR="00000000" w:rsidRPr="00000000">
        <w:rPr>
          <w:rtl w:val="0"/>
        </w:rPr>
      </w:r>
    </w:p>
    <w:p w:rsidR="00000000" w:rsidDel="00000000" w:rsidP="00000000" w:rsidRDefault="00000000" w:rsidRPr="00000000" w14:paraId="00000007">
      <w:pPr>
        <w:rPr>
          <w:color w:val="1155cc"/>
          <w:u w:val="single"/>
        </w:rPr>
      </w:pPr>
      <w:hyperlink r:id="rId7">
        <w:r w:rsidDel="00000000" w:rsidR="00000000" w:rsidRPr="00000000">
          <w:rPr>
            <w:color w:val="1155cc"/>
            <w:u w:val="single"/>
            <w:rtl w:val="0"/>
          </w:rPr>
          <w:t xml:space="preserve">https://www.snetberger.com/en/Projects</w:t>
        </w:r>
      </w:hyperlink>
      <w:r w:rsidDel="00000000" w:rsidR="00000000" w:rsidRPr="00000000">
        <w:rPr>
          <w:rtl w:val="0"/>
        </w:rPr>
      </w:r>
    </w:p>
    <w:p w:rsidR="00000000" w:rsidDel="00000000" w:rsidP="00000000" w:rsidRDefault="00000000" w:rsidRPr="00000000" w14:paraId="00000008">
      <w:pPr>
        <w:rPr>
          <w:color w:val="222222"/>
        </w:rPr>
      </w:pPr>
      <w:r w:rsidDel="00000000" w:rsidR="00000000" w:rsidRPr="00000000">
        <w:rPr>
          <w:rtl w:val="0"/>
        </w:rPr>
      </w:r>
    </w:p>
    <w:p w:rsidR="00000000" w:rsidDel="00000000" w:rsidP="00000000" w:rsidRDefault="00000000" w:rsidRPr="00000000" w14:paraId="00000009">
      <w:pPr>
        <w:rPr>
          <w:color w:val="222222"/>
        </w:rPr>
      </w:pPr>
      <w:r w:rsidDel="00000000" w:rsidR="00000000" w:rsidRPr="00000000">
        <w:rPr>
          <w:color w:val="222222"/>
          <w:rtl w:val="0"/>
        </w:rPr>
        <w:t xml:space="preserve">Photos © Till Brönner</w:t>
      </w:r>
    </w:p>
    <w:p w:rsidR="00000000" w:rsidDel="00000000" w:rsidP="00000000" w:rsidRDefault="00000000" w:rsidRPr="00000000" w14:paraId="0000000A">
      <w:pPr>
        <w:rPr>
          <w:color w:val="17181a"/>
          <w:sz w:val="27"/>
          <w:szCs w:val="27"/>
        </w:rPr>
      </w:pPr>
      <w:r w:rsidDel="00000000" w:rsidR="00000000" w:rsidRPr="00000000">
        <w:rPr>
          <w:color w:val="17181a"/>
          <w:sz w:val="27"/>
          <w:szCs w:val="27"/>
          <w:rtl w:val="0"/>
        </w:rPr>
        <w:t xml:space="preserve">Download-Link</w:t>
      </w:r>
    </w:p>
    <w:p w:rsidR="00000000" w:rsidDel="00000000" w:rsidP="00000000" w:rsidRDefault="00000000" w:rsidRPr="00000000" w14:paraId="0000000B">
      <w:pPr>
        <w:rPr>
          <w:color w:val="1155cc"/>
          <w:sz w:val="21"/>
          <w:szCs w:val="21"/>
          <w:u w:val="single"/>
        </w:rPr>
      </w:pPr>
      <w:hyperlink r:id="rId8">
        <w:r w:rsidDel="00000000" w:rsidR="00000000" w:rsidRPr="00000000">
          <w:rPr>
            <w:color w:val="1155cc"/>
            <w:sz w:val="21"/>
            <w:szCs w:val="21"/>
            <w:u w:val="single"/>
            <w:rtl w:val="0"/>
          </w:rPr>
          <w:t xml:space="preserve">https://we.tl/t-IEiOWeJanU</w:t>
        </w:r>
      </w:hyperlink>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snetberger.com/en/About" TargetMode="External"/><Relationship Id="rId7" Type="http://schemas.openxmlformats.org/officeDocument/2006/relationships/hyperlink" Target="https://www.snetberger.com/en/Projects" TargetMode="External"/><Relationship Id="rId8" Type="http://schemas.openxmlformats.org/officeDocument/2006/relationships/hyperlink" Target="https://we.tl/t-IEiOWeJanU"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